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8DE" w:rsidRPr="009C7C07" w:rsidRDefault="000B438D" w:rsidP="009C7C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Matrix\Pictures\2023-10-3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2023-10-31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38D" w:rsidRDefault="000B438D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0B438D" w:rsidRDefault="000B438D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0B438D" w:rsidRDefault="000B438D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0B438D" w:rsidRDefault="000B438D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0B438D" w:rsidRDefault="000B438D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0B438D" w:rsidRDefault="000B438D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lastRenderedPageBreak/>
        <w:t>По</w:t>
      </w:r>
      <w:bookmarkStart w:id="0" w:name="_GoBack"/>
      <w:bookmarkEnd w:id="0"/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яснительная записка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Рабочая</w:t>
      </w:r>
      <w:r w:rsidR="00167FD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программа 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курса</w:t>
      </w:r>
      <w:r w:rsidR="00167FD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для начальной школы (1-4 классы) 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«</w:t>
      </w:r>
      <w:r w:rsidR="00E5270C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Профориентация для школьников: в мире профессий» </w:t>
      </w:r>
      <w:r w:rsidR="00167FD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адаптирована на основании комплексной программы </w:t>
      </w:r>
      <w:proofErr w:type="spellStart"/>
      <w:r w:rsidR="00167FD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="00167FD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работы для начальной школы</w:t>
      </w:r>
      <w:r w:rsidR="00E5270C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Данный курс является первой ступенькой в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профориентационное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образование, сделает учёбу в школе единым преемственным образовательным процессом.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Что же такое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профориентационная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работа  для начальной школы?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Для учителя: новый опыт творческого самовыражения; ответы на все сомнения и вопросы по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Для администрации школы: новый позиционный статус образовательной среды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Общая гипотеза данной работы состоит в том, что реализация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работы  в школе может быть более эффективной, если: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Изменятся методологические основания построения педагогического процесса в начальной школе;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                   Предметом будет избрано педагогическое сопровождение </w:t>
      </w:r>
      <w:proofErr w:type="gram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процессов формирования основ целостного образа человеческой деятельности</w:t>
      </w:r>
      <w:proofErr w:type="gram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 начальной школе;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                   Будет создана пропедевтическая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профориентационная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педагогическая система начальной школы;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В содержание начального образования будут включены исследовательские проектные виды деятельности;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Будут использованы потенциалы микросоциума (семьи) в построении единого интегрального образовательного пространства ребёнка;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                   Процесс пропедевтики будет сопровождаться технологиями оценивания качества проектной деятельности в начальной школе.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Комплексная  программа профессиональной  работы  для начальной школы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«</w:t>
      </w:r>
      <w:r w:rsidR="00E5270C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Профориентация для школьников: в мире профессий» 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создана для того, чтобы уже на ранних стадиях </w:t>
      </w:r>
      <w:proofErr w:type="gram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формирования социальной сферы интересов личности ребёнка</w:t>
      </w:r>
      <w:proofErr w:type="gram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профориентационное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обучение.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обучающихся</w:t>
      </w:r>
      <w:proofErr w:type="gram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  При определении этих сфер использовалась типология, предложенная доктором психологических наук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Е.А.Климовым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Межпредметная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Данная программа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курса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предполагает реализацию </w:t>
      </w:r>
      <w:proofErr w:type="gram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через</w:t>
      </w:r>
      <w:proofErr w:type="gram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Внеурочную деятельность детей</w:t>
      </w:r>
      <w:r w:rsidR="00E5270C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–</w:t>
      </w:r>
      <w:r w:rsidR="00E5270C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программа  «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«</w:t>
      </w:r>
      <w:r w:rsidR="00E5270C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Профориентация для школьников: в мире профессий» 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(духовно-нравственное  направление внеурочной деятельности);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Внеклассную работу.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Профориентационное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8974EC" w:rsidRPr="009C7C07" w:rsidRDefault="0066574E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Рабочая</w:t>
      </w:r>
      <w:r w:rsidR="008974EC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программа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курса</w:t>
      </w:r>
      <w:r w:rsidR="008974EC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 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«</w:t>
      </w:r>
      <w:r w:rsidR="00E5270C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Профориентация для школьников: в мире профессий» </w:t>
      </w:r>
      <w:r w:rsidR="008974EC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реализует направление духовно-нравственное во внеурочной деятельности в рамках ФГОС начального общего образования.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Новизна 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курса состоит в том, что он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соединяет в себе сведения из разных предметных областей психологии, литературы, истории, экологии, социологии, ОБЖ, художественного труда.   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Рабочая п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рограмма рассчитана на 4 года (1 - 4 класс).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данной  программе  игровая мотивация превалирует, перерастая в </w:t>
      </w:r>
      <w:proofErr w:type="gram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учебную</w:t>
      </w:r>
      <w:proofErr w:type="gram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  Ребёнок становится заинтересованным субъектом в развитии своих способностей.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На реализацию  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рабочей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программы 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курса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«</w:t>
      </w:r>
      <w:r w:rsidR="00E5270C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Профориентация для школьников: в мире профессий» 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8974EC" w:rsidRPr="009C7C07" w:rsidRDefault="008974EC" w:rsidP="009C7C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</w:t>
      </w: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E5270C" w:rsidRPr="009C7C07" w:rsidRDefault="00E5270C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E5270C" w:rsidRPr="009C7C07" w:rsidRDefault="00E5270C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E5270C" w:rsidRPr="009C7C07" w:rsidRDefault="00E5270C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E5270C" w:rsidRPr="009C7C07" w:rsidRDefault="00E5270C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E5270C" w:rsidRPr="009C7C07" w:rsidRDefault="00E5270C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A50E83" w:rsidRPr="009C7C07" w:rsidRDefault="00A50E83" w:rsidP="009C7C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Цель курса</w:t>
      </w:r>
      <w:r w:rsidRPr="009C7C0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: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Цель I этапа</w:t>
      </w:r>
      <w:r w:rsidR="0066574E" w:rsidRPr="009C7C07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работы - это актуализация представлений о профессии среди младших школьников.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Цели II и III этапов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Задачи: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познакомить с широким спектром профессий, особенностями разных профессий;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выявить наклонности, необходимые для реализации себя в выбранной в будущем профессии;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способствовать формированию уважительного отношения к людям разных профессий и результатам их труда;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способствовать развитию интеллектуальных и творческих возможностей ребёнка;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способствовать формированию нравственных качеств: доброты, взаимовыручки, внимательности, справедливости и т.д.;</w:t>
      </w:r>
    </w:p>
    <w:p w:rsidR="007C6CA2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способствовать формированию навыков здорового и безопасного образа жизни.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Ожидаемые результаты прохождения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курса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 «Тропинка в профессию»: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участие в различных видах игровой, изобразительной, творческой деятельности;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расширение кругозора о мире профессий;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заинтересованность в развитии своих способностей;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участие в обсуждении и выражение своего отношения к изучаемой профессии;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обучающихся</w:t>
      </w:r>
      <w:proofErr w:type="gram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результате изучения </w:t>
      </w:r>
      <w:r w:rsidR="0066574E"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курса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 «Тропинка в  профессию» младший школьник узнает: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основные сферы профессиональной деятельности человека;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основные понятия, признаки профессий, их значение в обществе;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предприятия и учреждения микрорайона, города;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основные приёмы выполнения учебных проектов;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будет уметь: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оперировать основными понятиями и категориями;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рассказывать о профессии и обосновывать её значение в обществе;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пользоваться информацией, получаемой на уроках из учебной, художественной, научно-популярной литературы, СМИ, ИКТ.</w:t>
      </w:r>
    </w:p>
    <w:p w:rsidR="007C6CA2" w:rsidRPr="009C7C07" w:rsidRDefault="007C6CA2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lastRenderedPageBreak/>
        <w:t xml:space="preserve">Личностные, </w:t>
      </w:r>
      <w:proofErr w:type="spellStart"/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метапредметные</w:t>
      </w:r>
      <w:proofErr w:type="spellEnd"/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и предметные результаты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освоения </w:t>
      </w:r>
      <w:r w:rsidR="0066574E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курса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«Тропинка в профессию»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ходе реализации программы</w:t>
      </w:r>
      <w:r w:rsidR="0066574E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="0066574E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курса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когнитивные знания обучающихся о труде, о мире профессий;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поведенческие навыки трудовой деятельности, ответственность, дисциплинированность, самостоятельность в труде.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Метапредметными</w:t>
      </w:r>
      <w:proofErr w:type="spellEnd"/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  результатами</w:t>
      </w: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программы внеурочной деятельности по  </w:t>
      </w:r>
      <w:r w:rsidR="0066574E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курсу</w:t>
      </w: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 «Тропинка в профессию » - является формирование следующих универсальных учебных действий (УУД):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C7C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1. Регулятивные УУД: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Средством формирования этих действий служит технология проблемного диалога на этапе изучения нового материала.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Учиться совместно с учителем и другими учениками давать эмоциональную оценку деятельности класса на уроке.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Средством формирования этих действий служит технология оценивания образовательных достижений (учебных успехов).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C7C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2. Познавательные УУД: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Перерабатывать полученную информацию: делать выводы в результате совместной работы всего класса.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 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C7C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bdr w:val="none" w:sz="0" w:space="0" w:color="auto" w:frame="1"/>
        </w:rPr>
        <w:t>3. Коммуникативные УУД: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Слушать и понимать речь других.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Средством формирования этих действий служит технология проблемного диалога (побуждающий и подводящий диалог).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Совместно договариваться о правилах общения и поведения в школе и следовать им.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                    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 xml:space="preserve">Первый </w:t>
      </w:r>
      <w:proofErr w:type="spellStart"/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уровень</w:t>
      </w: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результатов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Второй уровень</w:t>
      </w: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результатов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9C7C07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</w:rPr>
        <w:t> </w:t>
      </w: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«Выпуск классной газеты»)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Третий уровень</w:t>
      </w: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результатов 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F60DD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Личностные результаты:</w:t>
      </w:r>
    </w:p>
    <w:p w:rsidR="008974EC" w:rsidRPr="009C7C07" w:rsidRDefault="008974EC" w:rsidP="009C7C07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 ученика будут сформированы:</w:t>
      </w:r>
    </w:p>
    <w:p w:rsidR="008974EC" w:rsidRPr="009C7C07" w:rsidRDefault="008974EC" w:rsidP="009C7C07">
      <w:pPr>
        <w:pStyle w:val="ab"/>
        <w:numPr>
          <w:ilvl w:val="0"/>
          <w:numId w:val="1"/>
        </w:numPr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8974EC" w:rsidRPr="009C7C07" w:rsidRDefault="008974EC" w:rsidP="009C7C07">
      <w:pPr>
        <w:pStyle w:val="ab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8974EC" w:rsidRPr="009C7C07" w:rsidRDefault="008974EC" w:rsidP="009C7C07">
      <w:pPr>
        <w:pStyle w:val="ab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8974EC" w:rsidRPr="009C7C07" w:rsidRDefault="008974EC" w:rsidP="009C7C07">
      <w:pPr>
        <w:pStyle w:val="ab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8974EC" w:rsidRPr="009C7C07" w:rsidRDefault="008974EC" w:rsidP="009C7C07">
      <w:pPr>
        <w:pStyle w:val="ab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Метапредметные</w:t>
      </w:r>
      <w:proofErr w:type="spellEnd"/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результаты: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Регулятивные универсальные учебные действия: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Познавательные универсальные учебные действия: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использовать готовые модели для изучения строения природных объектов и объяснения природных явлений;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изобразительную, схематическую, табличную);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Коммуникативные универсальные учебные действия: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научится: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Ученик получит возможность научиться: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Предметные результаты: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Знает: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сферы профессиональной деятельности человека;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Предприятия и учреждения населенного пункта, района;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Основные приемы выполнения учебных проектов.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Умеет: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Оперировать основными понятиями и категориями;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 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9C7C0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Формы работы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1.  Классные часы и беседы о профессиях.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2. 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Тренинговые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 тематические занятия.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  Конкурсы рисунков.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  Экскурсии.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5.  Игры-викторины.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6.  Встречи с людьми разных профессий.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7.  Описание профессий.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8.  Письменные работы: мини-сочинения,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синквейны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9.  Заполнение анкет и результатов самооценки. Диагностика.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10. Работа индивидуально, в парах, в малых группах.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11. Реклама профессий.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12. Составление профессионального портрета семьи. Трудовые династии.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13. Лекция.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14. Дискуссия.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15. Творческая работа.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16. Практикум. Мастер-классы.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Методы и приемы профориентации в начальной школе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9C7C0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Основные методы и приемы профориентации младших школьников: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  <w:t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  <w:t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  <w:t xml:space="preserve">Кроме вышеперечисленного, ученики должны посещать дополнительные кружки </w:t>
      </w: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</w:t>
      </w:r>
      <w:proofErr w:type="gram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Заканчивая начальную школу</w:t>
      </w:r>
      <w:proofErr w:type="gram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E5270C" w:rsidRPr="009C7C07" w:rsidRDefault="00E5270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Основные направления  </w:t>
      </w:r>
      <w:r w:rsidR="0066574E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рабочей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  программы</w:t>
      </w:r>
      <w:r w:rsidR="0066574E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курса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для начальной школы (1-4 класс)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«Профориентация для школьников: в мире профессий»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Модуль I -   «Играем в профессии»  - 1 класс.</w:t>
      </w:r>
    </w:p>
    <w:p w:rsidR="008974EC" w:rsidRPr="009C7C07" w:rsidRDefault="008974EC" w:rsidP="009C7C07">
      <w:pPr>
        <w:spacing w:after="0" w:line="240" w:lineRule="auto"/>
        <w:ind w:firstLine="855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Цель: формирование элементарных знаний о профессиях через игру.</w:t>
      </w:r>
    </w:p>
    <w:p w:rsidR="008974EC" w:rsidRPr="009C7C07" w:rsidRDefault="008974EC" w:rsidP="009C7C07">
      <w:pPr>
        <w:spacing w:after="0" w:line="240" w:lineRule="auto"/>
        <w:ind w:firstLine="855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Модуль II -  «Путешествие в мир профессий»   - 2 класс.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     Цель: расширение представлений детей о мире профессий.</w:t>
      </w:r>
    </w:p>
    <w:p w:rsidR="002F60DD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Модуль III -  «У меня растут года…» - 3 класс.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     Цель: формирование мотивации, интерес к трудовой и учебной деятельности, стремление к коллективному общественно-полезному труду.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Модуль IV -  «Труд в почете любой, мир профессий большой»   - 4 класс.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     Цель: формировать добросовестное  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отношении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Содержание </w:t>
      </w:r>
      <w:r w:rsidR="0066574E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рабочей 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программы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Модуль I «Играем в профессии» (33 часа)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Все работы хороши (2 ч.). Занятия с элементами 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Введение в тему. Стихи о профессиях.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баркы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(рыбак),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ртомас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(матрос),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явше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(швея)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.И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гра отгадай пословицы (Без охоты..(нет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рыбока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Кому что нужно(2 ч.). Дидактическая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Оденем куклу на работу (2ч.). Дидактическая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Мы строители (2ч.). Занятие с элементами 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</w:t>
      </w:r>
      <w:r w:rsidR="002F60DD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Магазин (2ч.). Ролевая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Мы идем в магазин (2ч.). Беседа с игровыми элементами.</w:t>
      </w:r>
    </w:p>
    <w:p w:rsidR="002F60DD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</w:t>
      </w:r>
      <w:r w:rsidR="002F60DD"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ся профессия людей работающих в </w:t>
      </w: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магазине?                                                                   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Аптека (2ч.). Ролевая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Больница (2ч.). Ролевая игра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Организационный момент. Игра (детский набор «Доктор»). Физкультминутка. Просмотр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Какие бывают профессии (2 ч.). Игровой час.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«Закончи пословицу…» (например, «Без труда.. ( не вытянуть рыбку из пруда»).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Загадки о профессиях. Кроссворд о профессиях.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Итог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 о каких профессиях мы сегодня узнали?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С.Михалков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«Дядя Степа-милиционер» (2ч.). Чтение.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Чтение текста. Словарная работа: милиционер,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профессия..Обсуждение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прочитанного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Ответы на вопросы.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С.Михалков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«Дядя Степа-милиционер» (3 ч.). 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Видеоурок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Просмотр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/ф по произведению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С.Михалков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«Дядя Степа-милиционер». Обсуждение поступков главных героев. Как бы ты поступил ты в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данной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ситуациях. Словарная работа.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В.Маяковский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«Кем быть?» (2ч.) Чтение текста.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К.Чуковский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«Доктор Айболит» (2ч.)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Игра-демонстрация, викторина.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Уход за цветами. (2ч.). Практическое занятие.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Профессия «Повар»(2ч.). Экскурсия.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Поварята. (2ч). Конкурс-игра.</w:t>
      </w:r>
    </w:p>
    <w:p w:rsidR="002F60DD" w:rsidRPr="009C7C07" w:rsidRDefault="002F60DD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F60DD" w:rsidRPr="009C7C07" w:rsidRDefault="002F60DD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II «Путешествие в мир профессий»(34 часа)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Мастерская удивительных профессий (2ч.). Дидактическая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Разные дома (2ч.). Практическое занятие.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Дачный домик (2ч.). Практическое занятие.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Моя профессия (2ч.). Игра-викторина.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Профессия «Врач» (3ч.). Дидактическая игра.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«Назови профессии»,  «Кто трудится в больнице». Работа с карточками.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Больница (2 ч.). Сюжетно-ролевая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Доктор «Айболит»(2ч.). Игра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«Кто нас лечит» (2ч.). Экскурсия в кабинет врача.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«Добрый доктор Айболит» (2ч.).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«Парикмахерская» (3ч.). Сюжетно-ролевая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B05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«Все работы хороши – выбирай на вкус!»  (2ч.). 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Д. Дж.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Родари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«Чем пахнут ремесла» (2 ч.). Инсценировка.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Профессия «Строитель»(2ч.). Дидактическая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Строительный поединок (2ч.). Игра-соревнование.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B05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B05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Путешествие в кондитерский цех «Кузбасс» г. Прокопьевска (3 ч.). Экскурсия.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Знакомство с профессией кондитера, с оборудованием кондитерской фабрики. Кто работает в кондитерской? Мастер-классы.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B05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Баруздин</w:t>
      </w:r>
      <w:proofErr w:type="spellEnd"/>
      <w:r w:rsidRPr="009C7C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«Плотник», «Архитектор». Итог.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III «У меня растут года…»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(34 часа)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Что такое профессия (2ч.). Игровая программа.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Вводное слово о профессиях. Речь труда в жизни человека. Работа с пословицами (например, «Труд кормит человека, а лень портит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..»). 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 пословице угадать профессию (например: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«Куй железо, пока горячо» (кузнец).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У кого мастерок, у кого молоток (2ч.). Беседа с элементами 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Истоки трудолюбия (2ч.). Игровой час.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Домашний помощник (2ч.). Игра-конкурс.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Введение в игру.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Конкурс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«Кто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каким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Пахнов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). Инсценировки. Конкурс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смекалистых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Конкурс: «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Очумелые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ручки». Конкурс-эстафета: «Кто быстрее забьёт гвоздь».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Мир профессий (2ч.). Викторина.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Разминка. Конкурс «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Профсловарь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». Конкурс болельщиков. Вопросы о профессиях.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Загадки о профессиях.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Игра «Эрудит» (угадать профессию по первой букве). Например: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(пилот), в (врач). Итог награждение лучших игроков.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Угадай профессию (2ч.). Занятие с элементами 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Какие бывают профессии (2ч.). Занятие с элементами 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Куда уходят поезда (2ч.). Занятие с элементами 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Моя профессия (2ч). КВН.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Наши друзья  - книги (2ч.). Беседа с элементами игры. Экскурсия в сельскую библиотеку.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Откуда сахар пришел (2ч.). Беседа.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до Я (назвать профессии на все буквы алфавита).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«Турнир профессионалов» (2ч.). Конкурс-игра.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Все профессии нужны, все профессии важны (3ч.). Устный журнал.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Вводное слово: страница информационная (данные о профессиях).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Поэтическая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(чтение стихов Д.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Родари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«Чем пахнут ремесла», Маяковский «Кем быть?»)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Художественная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(просмотр мультимедиа о людях разных профессий). Игра. Дискуссия  «Объясните пословицу: «Всякая вещь трудом создана».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Стройка  (2ч.). Экскурсия.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Вводное слово. Инструктаж по ТБ. Выбор Знакомство со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строительными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Операция «Трудовой десант» (1ч.). Практикум.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ответственных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Техника безопасности. Выполнение работы по уборке территории. Подведение итогов. Поощрение.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Уход за цветами (2ч.). Практика.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Кулинарный поединок (2ч.). Шоу-программа.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тд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.). Итоги конкурса, награждения команд.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 IV «Труд в почете любой, мир профессий большой»</w:t>
      </w:r>
      <w:r w:rsidR="00E5270C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 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(34 часа)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Любимое дело мое - счастье в будущем (2ч.). Классный час, презентация.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По дорогам идут машины (2ч.). Беседа-тренинг.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Игра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«Какой это знак». Ролевая игра - драматизация «Улица».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Все работы хороши (2ч.). Игра-конкурс.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Введение в тему. Стихи о профессиях. Дидактическая игра, расшифровка слова. Конку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рс стр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 профессии продавца (2 ч.). Занятие с элементами 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Вступительное слово. 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О профессии библиотекаря (2ч.). Беседа с элементами игры.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Праздник в Городе Мастеров (2ч.). КВН.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Работники издательства типографии (2ч.). Сюжетно-ролевая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люди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каких специальностей работают над созданием газеты.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Как проходят вести (2ч.). Экскурсия на почту.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Веселые мастерские (2ч.). Игра - состязание.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 Путешествие в Город Мастеров (2ч.).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Профориентационная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игра.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-п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Самоделкин</w:t>
      </w:r>
      <w:proofErr w:type="spell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Железный Дровосек.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Строительные специальности (2ч.). Практикум.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«Время на раздумье не теряй, с нами вместе трудись и играй» (2ч.). Игровой вечер.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синий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на рисунке». Мастерская слова (чтение и инсценировки). Конкурс-игра: «Нитки - иголка», конкурсы: «Бой с подушками». Итог.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Знакомство с профессиями  прошлого (2ч.). Конкурс - праздник.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любознательных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   Знакомство с профессией плотника.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«Человек трудом прекрасен»  (2ч.). Игра-соревнование.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«Умеешь сам - научи  </w:t>
      </w:r>
      <w:proofErr w:type="gramStart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другого</w:t>
      </w:r>
      <w:proofErr w:type="gramEnd"/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  (2ч.). Практикум.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«Чей участок лучше?»  (2ч.). Практикум.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«Кулинарный поединок» (2ч.). Практикум.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 </w:t>
      </w: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Тематический план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1 класс</w:t>
      </w:r>
    </w:p>
    <w:p w:rsidR="00A50E83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    «Играем в профессии»  </w:t>
      </w:r>
      <w:r w:rsidR="00A50E83"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(33 часа)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(33 часа)</w:t>
      </w:r>
    </w:p>
    <w:tbl>
      <w:tblPr>
        <w:tblpPr w:leftFromText="180" w:rightFromText="180" w:topFromText="251" w:vertAnchor="text" w:tblpXSpec="right" w:tblpYSpec="center"/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4241"/>
        <w:gridCol w:w="946"/>
        <w:gridCol w:w="3732"/>
      </w:tblGrid>
      <w:tr w:rsidR="008974EC" w:rsidRPr="009C7C07" w:rsidTr="008974EC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4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игры-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</w:p>
        </w:tc>
      </w:tr>
      <w:tr w:rsidR="008974EC" w:rsidRPr="009C7C07" w:rsidTr="008974EC">
        <w:trPr>
          <w:trHeight w:val="84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строители»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9C7C07" w:rsidTr="008974EC">
        <w:trPr>
          <w:trHeight w:val="66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Ролевая игра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«Аптека»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Видеознакомство</w:t>
            </w:r>
            <w:proofErr w:type="spellEnd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игровой час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С.Михалков</w:t>
            </w:r>
            <w:proofErr w:type="spellEnd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«Дядя Степа»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21-22-23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  </w:t>
            </w:r>
            <w:proofErr w:type="spell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  встреча  с работником полиции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В.Маяковский</w:t>
            </w:r>
            <w:proofErr w:type="spellEnd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«Кем быть?»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26-27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К.Чуковский</w:t>
            </w:r>
            <w:proofErr w:type="spellEnd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«Доктор Айболит»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28-29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Уход за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30-31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Профессия повар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Экскурсия, </w:t>
            </w:r>
            <w:proofErr w:type="spell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32-33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«Поварята»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</w:tbl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Тематический план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2 класс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II   «Путешествие в мир профессий»(34 часа)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W w:w="951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329"/>
        <w:gridCol w:w="784"/>
        <w:gridCol w:w="3206"/>
      </w:tblGrid>
      <w:tr w:rsidR="008974EC" w:rsidRPr="009C7C07" w:rsidTr="009C7C07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4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9C7C07" w:rsidTr="009C7C07">
        <w:trPr>
          <w:trHeight w:val="526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«Разные дома»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Конструирование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«Дачный домик»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Аппликация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Игра-викторина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9-10-11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 игры, приглашение врача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12-13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«Больница»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14-15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Сюжетно-ролевые игры, просмотр мультфильма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16-17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«Кто нас лечит»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 медицинский пункт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18-19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игра, просмотр мультфильма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20-21-22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Дж. </w:t>
            </w:r>
            <w:proofErr w:type="spellStart"/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Родари</w:t>
            </w:r>
            <w:proofErr w:type="spellEnd"/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Работа с текстами, инсценировка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Дидактическая игра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31-32-33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Путешествие в кондитерский цех «Кузбасс» г. Прокопьевска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Экскурсия. Мастер-классы.</w:t>
            </w:r>
          </w:p>
        </w:tc>
      </w:tr>
      <w:tr w:rsidR="008974EC" w:rsidRPr="009C7C07" w:rsidTr="009C7C07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4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Тематический план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3 класс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  III « У меня растут года…»(34 часа)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3260"/>
      </w:tblGrid>
      <w:tr w:rsidR="008974EC" w:rsidRPr="009C7C07" w:rsidTr="008974EC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«Что такое профессия»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игровые программы, проект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  игры, конкурс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час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игра-конкурс,  сочинение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«Мир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Викторина,  ролевая игра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«Какие бывают профессии»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«Моя профессия»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КВН,  проект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в  сельскую  библиотеку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20-21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Презентация,  беседа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22-23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конкурс-игра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24-25-26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Устный журна</w:t>
            </w:r>
            <w:proofErr w:type="gram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</w:t>
            </w:r>
            <w:proofErr w:type="gramEnd"/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26-28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«Строим дом»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Экскурсия,  конструирование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30-31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8974EC" w:rsidRPr="009C7C07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32-33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шоу-программ,  проект</w:t>
            </w:r>
          </w:p>
        </w:tc>
      </w:tr>
    </w:tbl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Тематический план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4 класс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Модуль IV «Труд в почете любой, мир профессий большой»(34 часа)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W w:w="98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3797"/>
        <w:gridCol w:w="1315"/>
        <w:gridCol w:w="3505"/>
      </w:tblGrid>
      <w:tr w:rsidR="008974EC" w:rsidRPr="009C7C07" w:rsidTr="008974E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«Любое дело - моё счастье в будущем»</w:t>
            </w:r>
          </w:p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классный час, презентация, работа в группах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беседы - тренинг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игра-конкурс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беседа-тренинг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беседа с элементами игры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11-12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КВН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  в типографию,  ролевая игра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Экскурсия на почту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 - состязание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19-20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профориентации - игра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21-22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Практикум, защита проекта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23-24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Игровой вечер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25-26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Конкурс-праздник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27-28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«Успеешь сам - научи </w:t>
            </w:r>
            <w:proofErr w:type="gramStart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другого</w:t>
            </w:r>
            <w:proofErr w:type="gramEnd"/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31-32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  <w:tr w:rsidR="008974EC" w:rsidRPr="009C7C07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33-34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9C7C07" w:rsidRDefault="008974EC" w:rsidP="009C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</w:tr>
    </w:tbl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8974EC" w:rsidRPr="009C7C07" w:rsidRDefault="008974EC" w:rsidP="009C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C0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sectPr w:rsidR="008974EC" w:rsidRPr="009C7C07" w:rsidSect="00167FD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FDE" w:rsidRDefault="00167FDE" w:rsidP="00167FDE">
      <w:pPr>
        <w:spacing w:after="0" w:line="240" w:lineRule="auto"/>
      </w:pPr>
      <w:r>
        <w:separator/>
      </w:r>
    </w:p>
  </w:endnote>
  <w:endnote w:type="continuationSeparator" w:id="0">
    <w:p w:rsidR="00167FDE" w:rsidRDefault="00167FDE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671"/>
      <w:docPartObj>
        <w:docPartGallery w:val="Page Numbers (Bottom of Page)"/>
        <w:docPartUnique/>
      </w:docPartObj>
    </w:sdtPr>
    <w:sdtEndPr/>
    <w:sdtContent>
      <w:p w:rsidR="00167FDE" w:rsidRDefault="00FF4305">
        <w:pPr>
          <w:pStyle w:val="a9"/>
          <w:jc w:val="right"/>
        </w:pPr>
        <w:r>
          <w:fldChar w:fldCharType="begin"/>
        </w:r>
        <w:r w:rsidR="0066574E">
          <w:instrText xml:space="preserve"> PAGE   \* MERGEFORMAT </w:instrText>
        </w:r>
        <w:r>
          <w:fldChar w:fldCharType="separate"/>
        </w:r>
        <w:r w:rsidR="000B438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7FDE" w:rsidRDefault="00167F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FDE" w:rsidRDefault="00167FDE" w:rsidP="00167FDE">
      <w:pPr>
        <w:spacing w:after="0" w:line="240" w:lineRule="auto"/>
      </w:pPr>
      <w:r>
        <w:separator/>
      </w:r>
    </w:p>
  </w:footnote>
  <w:footnote w:type="continuationSeparator" w:id="0">
    <w:p w:rsidR="00167FDE" w:rsidRDefault="00167FDE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EC"/>
    <w:rsid w:val="000B438D"/>
    <w:rsid w:val="000F38DE"/>
    <w:rsid w:val="00167FDE"/>
    <w:rsid w:val="00262BFE"/>
    <w:rsid w:val="002A73A5"/>
    <w:rsid w:val="002F60DD"/>
    <w:rsid w:val="00301DFD"/>
    <w:rsid w:val="005335B6"/>
    <w:rsid w:val="0066574E"/>
    <w:rsid w:val="007C0AF7"/>
    <w:rsid w:val="007C6CA2"/>
    <w:rsid w:val="008974EC"/>
    <w:rsid w:val="008B7301"/>
    <w:rsid w:val="009C7C07"/>
    <w:rsid w:val="00A50E83"/>
    <w:rsid w:val="00CA49DA"/>
    <w:rsid w:val="00E45D58"/>
    <w:rsid w:val="00E5270C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6731</Words>
  <Characters>38368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Matrix</cp:lastModifiedBy>
  <cp:revision>4</cp:revision>
  <cp:lastPrinted>2023-10-30T12:08:00Z</cp:lastPrinted>
  <dcterms:created xsi:type="dcterms:W3CDTF">2023-10-30T12:08:00Z</dcterms:created>
  <dcterms:modified xsi:type="dcterms:W3CDTF">2023-10-31T07:06:00Z</dcterms:modified>
</cp:coreProperties>
</file>